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AD" w:rsidRPr="008E6AF9" w:rsidRDefault="00F409AD" w:rsidP="00F409AD">
      <w:pPr>
        <w:spacing w:after="200" w:line="240" w:lineRule="auto"/>
        <w:jc w:val="right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Times New Roman" w:hAnsi="Corbel" w:cs="Times New Roman"/>
          <w:b/>
          <w:sz w:val="24"/>
          <w:szCs w:val="24"/>
        </w:rPr>
        <w:t xml:space="preserve">   </w:t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Times New Roman" w:hAnsi="Corbel" w:cs="Times New Roman"/>
          <w:b/>
          <w:sz w:val="24"/>
          <w:szCs w:val="24"/>
        </w:rPr>
        <w:tab/>
      </w:r>
      <w:r w:rsidRPr="008E6AF9">
        <w:rPr>
          <w:rFonts w:ascii="Corbel" w:eastAsia="Corbel" w:hAnsi="Corbel" w:cs="Corbel"/>
          <w:i/>
          <w:sz w:val="24"/>
          <w:szCs w:val="24"/>
        </w:rPr>
        <w:t xml:space="preserve">Załącznik nr 1.5 </w:t>
      </w:r>
      <w:r w:rsidR="00F005FF">
        <w:rPr>
          <w:rFonts w:ascii="Corbel" w:eastAsia="Corbel" w:hAnsi="Corbel" w:cs="Corbel"/>
          <w:i/>
          <w:sz w:val="24"/>
          <w:szCs w:val="24"/>
        </w:rPr>
        <w:t>do Zarządzenia Rektora UR  nr 61/2025</w:t>
      </w:r>
    </w:p>
    <w:p w:rsidR="00F409AD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SYLABUS</w:t>
      </w:r>
    </w:p>
    <w:p w:rsidR="00F409AD" w:rsidRPr="008E6AF9" w:rsidRDefault="00F409AD" w:rsidP="00F409AD">
      <w:pPr>
        <w:spacing w:after="0" w:line="240" w:lineRule="auto"/>
        <w:jc w:val="center"/>
        <w:rPr>
          <w:rFonts w:ascii="Corbel" w:eastAsia="Corbel" w:hAnsi="Corbel" w:cs="Corbel"/>
          <w:b/>
          <w:bCs/>
          <w:sz w:val="24"/>
          <w:szCs w:val="24"/>
        </w:rPr>
      </w:pPr>
      <w:r w:rsidRPr="3434102A">
        <w:rPr>
          <w:rFonts w:ascii="Corbel" w:eastAsia="Corbel" w:hAnsi="Corbel" w:cs="Corbel"/>
          <w:b/>
          <w:bCs/>
          <w:sz w:val="24"/>
          <w:szCs w:val="24"/>
        </w:rPr>
        <w:t xml:space="preserve">dotyczy cyklu kształcenia </w:t>
      </w:r>
      <w:r w:rsidRPr="3434102A"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 w:rsidRPr="00FE2531">
        <w:rPr>
          <w:rFonts w:ascii="Corbel" w:eastAsia="Corbel" w:hAnsi="Corbel" w:cs="Corbel"/>
          <w:i/>
          <w:iCs/>
          <w:sz w:val="24"/>
          <w:szCs w:val="24"/>
        </w:rPr>
        <w:t>202</w:t>
      </w:r>
      <w:r w:rsidR="00F005FF">
        <w:rPr>
          <w:rFonts w:ascii="Corbel" w:eastAsia="Corbel" w:hAnsi="Corbel" w:cs="Corbel"/>
          <w:i/>
          <w:iCs/>
          <w:sz w:val="24"/>
          <w:szCs w:val="24"/>
        </w:rPr>
        <w:t>5</w:t>
      </w:r>
      <w:r w:rsidRPr="00FE2531">
        <w:rPr>
          <w:rFonts w:ascii="Corbel" w:eastAsia="Corbel" w:hAnsi="Corbel" w:cs="Corbel"/>
          <w:i/>
          <w:iCs/>
          <w:sz w:val="24"/>
          <w:szCs w:val="24"/>
        </w:rPr>
        <w:t>-202</w:t>
      </w:r>
      <w:r w:rsidR="00F005FF">
        <w:rPr>
          <w:rFonts w:ascii="Corbel" w:eastAsia="Corbel" w:hAnsi="Corbel" w:cs="Corbel"/>
          <w:i/>
          <w:iCs/>
          <w:sz w:val="24"/>
          <w:szCs w:val="24"/>
        </w:rPr>
        <w:t>8</w:t>
      </w:r>
    </w:p>
    <w:p w:rsidR="00F409AD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E6AF9">
        <w:rPr>
          <w:rFonts w:ascii="Corbel" w:eastAsia="Corbel" w:hAnsi="Corbel" w:cs="Corbel"/>
          <w:sz w:val="24"/>
          <w:szCs w:val="24"/>
        </w:rPr>
        <w:t>)</w:t>
      </w:r>
    </w:p>
    <w:p w:rsidR="00F409AD" w:rsidRPr="008E6AF9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</w:r>
      <w:r w:rsidRPr="008E6AF9">
        <w:rPr>
          <w:rFonts w:ascii="Corbel" w:eastAsia="Corbel" w:hAnsi="Corbel" w:cs="Corbel"/>
          <w:sz w:val="24"/>
          <w:szCs w:val="24"/>
        </w:rPr>
        <w:tab/>
        <w:t xml:space="preserve">Rok akademicki </w:t>
      </w:r>
      <w:r w:rsidRPr="00FE2531">
        <w:rPr>
          <w:rFonts w:ascii="Corbel" w:eastAsia="Corbel" w:hAnsi="Corbel" w:cs="Corbel"/>
          <w:sz w:val="24"/>
          <w:szCs w:val="24"/>
        </w:rPr>
        <w:t>202</w:t>
      </w:r>
      <w:r w:rsidR="00F005FF">
        <w:rPr>
          <w:rFonts w:ascii="Corbel" w:eastAsia="Corbel" w:hAnsi="Corbel" w:cs="Corbel"/>
          <w:sz w:val="24"/>
          <w:szCs w:val="24"/>
        </w:rPr>
        <w:t>7</w:t>
      </w:r>
      <w:r w:rsidRPr="00FE2531">
        <w:rPr>
          <w:rFonts w:ascii="Corbel" w:eastAsia="Corbel" w:hAnsi="Corbel" w:cs="Corbel"/>
          <w:sz w:val="24"/>
          <w:szCs w:val="24"/>
        </w:rPr>
        <w:t>/202</w:t>
      </w:r>
      <w:r w:rsidR="00F005FF">
        <w:rPr>
          <w:rFonts w:ascii="Corbel" w:eastAsia="Corbel" w:hAnsi="Corbel" w:cs="Corbel"/>
          <w:sz w:val="24"/>
          <w:szCs w:val="24"/>
        </w:rPr>
        <w:t>8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color w:val="0070C0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2977"/>
        <w:gridCol w:w="6203"/>
      </w:tblGrid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D96313" w:rsidRDefault="00F409AD" w:rsidP="001B4E21">
            <w:pPr>
              <w:spacing w:before="100" w:after="10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color w:val="000000"/>
                <w:sz w:val="24"/>
                <w:szCs w:val="24"/>
              </w:rPr>
              <w:t>Media w sytuacjach kryzysowych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BW68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005FF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Wydział</w:t>
            </w:r>
            <w:r w:rsidR="00F409AD"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 Nauk Społecznych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D96313">
              <w:rPr>
                <w:rFonts w:ascii="Corbel" w:hAnsi="Corbel"/>
                <w:sz w:val="24"/>
                <w:szCs w:val="24"/>
              </w:rPr>
              <w:t>Instytut Nauk o Polityce</w:t>
            </w:r>
            <w:r w:rsidR="00F005FF">
              <w:rPr>
                <w:rFonts w:ascii="Corbel" w:hAnsi="Corbel"/>
                <w:sz w:val="24"/>
                <w:szCs w:val="24"/>
              </w:rPr>
              <w:t xml:space="preserve"> i Bezpieczeństwie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Bezpieczeństwo wewnętrzne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Studia I stopnia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Praktyczny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B95ADE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Niestacjonarne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III rok/ VI semestr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specjalnościowy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Polski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E304D7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D</w:t>
            </w:r>
            <w:r w:rsidR="00F409AD"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r </w:t>
            </w:r>
            <w:r w:rsidR="00B95ADE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hab. </w:t>
            </w:r>
            <w:r w:rsidR="00F409AD"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Paweł Kuca</w:t>
            </w:r>
            <w:r>
              <w:rPr>
                <w:rFonts w:ascii="Corbel" w:eastAsia="Corbel" w:hAnsi="Corbel" w:cs="Corbel"/>
                <w:color w:val="000000"/>
                <w:sz w:val="24"/>
                <w:szCs w:val="24"/>
              </w:rPr>
              <w:t>, prof. UR</w:t>
            </w:r>
          </w:p>
        </w:tc>
      </w:tr>
      <w:tr w:rsidR="00F409AD" w:rsidRPr="008E6AF9" w:rsidTr="001B4E21">
        <w:trPr>
          <w:trHeight w:val="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643"/>
              </w:tabs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005FF" w:rsidP="001B4E21">
            <w:pPr>
              <w:spacing w:before="100" w:after="10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</w:t>
            </w:r>
            <w:r w:rsidR="00F409AD">
              <w:rPr>
                <w:rFonts w:ascii="Corbel" w:hAnsi="Corbel"/>
                <w:sz w:val="24"/>
                <w:szCs w:val="24"/>
              </w:rPr>
              <w:t xml:space="preserve"> Małgorzata Waksmundzka-Szarek</w:t>
            </w:r>
          </w:p>
        </w:tc>
      </w:tr>
    </w:tbl>
    <w:p w:rsidR="00F409AD" w:rsidRPr="008E6AF9" w:rsidRDefault="00F409AD" w:rsidP="00F409AD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* 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>-</w:t>
      </w:r>
      <w:r w:rsidRPr="008E6AF9">
        <w:rPr>
          <w:rFonts w:ascii="Corbel" w:eastAsia="Corbel" w:hAnsi="Corbel" w:cs="Corbel"/>
          <w:i/>
          <w:sz w:val="24"/>
          <w:szCs w:val="24"/>
        </w:rPr>
        <w:t>opcjonalni</w:t>
      </w:r>
      <w:r w:rsidRPr="008E6AF9">
        <w:rPr>
          <w:rFonts w:ascii="Corbel" w:eastAsia="Corbel" w:hAnsi="Corbel" w:cs="Corbel"/>
          <w:sz w:val="24"/>
          <w:szCs w:val="24"/>
        </w:rPr>
        <w:t>e,</w:t>
      </w:r>
      <w:r w:rsidRPr="008E6AF9">
        <w:rPr>
          <w:rFonts w:ascii="Corbel" w:eastAsia="Corbel" w:hAnsi="Corbel" w:cs="Corbel"/>
          <w:b/>
          <w:i/>
          <w:sz w:val="24"/>
          <w:szCs w:val="24"/>
        </w:rPr>
        <w:t xml:space="preserve"> </w:t>
      </w:r>
      <w:r w:rsidRPr="008E6AF9">
        <w:rPr>
          <w:rFonts w:ascii="Corbel" w:eastAsia="Corbel" w:hAnsi="Corbel" w:cs="Corbel"/>
          <w:i/>
          <w:sz w:val="24"/>
          <w:szCs w:val="24"/>
        </w:rPr>
        <w:t>zgodnie z ustaleniami w Jednostce</w:t>
      </w:r>
    </w:p>
    <w:p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1.1.Formy zajęć dydaktycznych, wymiar godzin i punktów ECTS </w:t>
      </w:r>
    </w:p>
    <w:p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048"/>
        <w:gridCol w:w="877"/>
        <w:gridCol w:w="736"/>
        <w:gridCol w:w="851"/>
        <w:gridCol w:w="761"/>
        <w:gridCol w:w="797"/>
        <w:gridCol w:w="691"/>
        <w:gridCol w:w="912"/>
        <w:gridCol w:w="1169"/>
        <w:gridCol w:w="1338"/>
      </w:tblGrid>
      <w:tr w:rsidR="00F409AD" w:rsidRPr="008E6AF9" w:rsidTr="001B4E21">
        <w:trPr>
          <w:trHeight w:val="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Warsztat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F409AD" w:rsidRPr="008E6AF9" w:rsidTr="001B4E21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>
              <w:rPr>
                <w:rFonts w:ascii="Corbel" w:eastAsia="Calibri" w:hAnsi="Corbel" w:cs="Calibri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:rsidR="00F409AD" w:rsidRPr="008E6AF9" w:rsidRDefault="00F409AD" w:rsidP="00F409AD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:rsidR="00F409AD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1.2.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Sposób realizacji zajęć  </w:t>
      </w:r>
    </w:p>
    <w:p w:rsidR="00F409AD" w:rsidRPr="008E6AF9" w:rsidRDefault="000A0CB7" w:rsidP="00F409A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0A0CB7">
        <w:rPr>
          <w:rFonts w:ascii="Segoe UI Symbol" w:eastAsia="Segoe UI Symbol" w:hAnsi="Segoe UI Symbol" w:cs="Segoe UI Symbo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2" o:spid="_x0000_s1026" type="#_x0000_t32" style="position:absolute;left:0;text-align:left;margin-left:37.15pt;margin-top:5.35pt;width:6.6pt;height:7.2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" strokecolor="black [3213]"/>
        </w:pict>
      </w:r>
      <w:r w:rsidRPr="000A0CB7">
        <w:rPr>
          <w:rFonts w:ascii="Segoe UI Symbol" w:eastAsia="Segoe UI Symbol" w:hAnsi="Segoe UI Symbol" w:cs="Segoe UI Symbol"/>
          <w:noProof/>
          <w:sz w:val="24"/>
          <w:szCs w:val="24"/>
        </w:rPr>
        <w:pict>
          <v:shape id="Łącznik prosty ze strzałką 1" o:spid="_x0000_s1027" type="#_x0000_t32" style="position:absolute;left:0;text-align:left;margin-left:37.75pt;margin-top:5.95pt;width:5.4pt;height:7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" strokecolor="black [3213]"/>
        </w:pict>
      </w:r>
      <w:r w:rsidR="00F409AD"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 w:rsidR="00F409AD">
        <w:rPr>
          <w:rFonts w:ascii="Segoe UI Symbol" w:eastAsia="Segoe UI Symbol" w:hAnsi="Segoe UI Symbol" w:cs="Segoe UI Symbol"/>
          <w:sz w:val="24"/>
          <w:szCs w:val="24"/>
        </w:rPr>
        <w:t xml:space="preserve"> </w:t>
      </w:r>
      <w:r w:rsidR="00F409AD" w:rsidRPr="008E6AF9">
        <w:rPr>
          <w:rFonts w:ascii="Corbel" w:eastAsia="Corbel" w:hAnsi="Corbel" w:cs="Corbel"/>
          <w:sz w:val="24"/>
          <w:szCs w:val="24"/>
        </w:rPr>
        <w:t>zajęcia w formie tradycyjnej</w:t>
      </w:r>
    </w:p>
    <w:p w:rsidR="00F409AD" w:rsidRPr="008E6AF9" w:rsidRDefault="00F409AD" w:rsidP="00F409AD">
      <w:pPr>
        <w:spacing w:after="0" w:line="240" w:lineRule="auto"/>
        <w:ind w:left="709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Segoe UI Symbol" w:eastAsia="Segoe UI Symbol" w:hAnsi="Segoe UI Symbol" w:cs="Segoe UI Symbol"/>
          <w:sz w:val="24"/>
          <w:szCs w:val="24"/>
        </w:rPr>
        <w:t>☐</w:t>
      </w:r>
      <w:r w:rsidRPr="008E6AF9">
        <w:rPr>
          <w:rFonts w:ascii="Corbel" w:eastAsia="Corbel" w:hAnsi="Corbel" w:cs="Corbel"/>
          <w:sz w:val="24"/>
          <w:szCs w:val="24"/>
        </w:rPr>
        <w:t xml:space="preserve"> zajęcia realizowane z wykorzystaniem metod i technik kształcenia na odległość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lastRenderedPageBreak/>
        <w:t xml:space="preserve">1.3 </w:t>
      </w:r>
      <w:r w:rsidRPr="008E6AF9">
        <w:rPr>
          <w:rFonts w:ascii="Corbel" w:eastAsia="Corbel" w:hAnsi="Corbel" w:cs="Corbel"/>
          <w:b/>
          <w:sz w:val="24"/>
          <w:szCs w:val="24"/>
        </w:rPr>
        <w:tab/>
        <w:t xml:space="preserve">Forma zaliczenia przedmiotu  (z toku) </w:t>
      </w:r>
      <w:r w:rsidRPr="008E6AF9">
        <w:rPr>
          <w:rFonts w:ascii="Corbel" w:eastAsia="Corbel" w:hAnsi="Corbel" w:cs="Corbel"/>
          <w:sz w:val="24"/>
          <w:szCs w:val="24"/>
        </w:rPr>
        <w:t>(egzamin, zaliczenie z oceną, zaliczenie bez oceny)</w:t>
      </w:r>
    </w:p>
    <w:p w:rsidR="00F409AD" w:rsidRPr="008E6AF9" w:rsidRDefault="00F409AD" w:rsidP="00F409AD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Zaliczenie z oceną.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2.Wymagania wstępne 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Podstawowa wiedza i zainteresowanie funkcjonowaniem mediów, zarówno tradycyjnych jak i związanych z mediami </w:t>
            </w:r>
            <w:proofErr w:type="spellStart"/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społecznościowymi</w:t>
            </w:r>
            <w:proofErr w:type="spellEnd"/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 cele, efekty uczenia się , treści Programowe i stosowane metody Dydaktyczne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3.1 Cele przedmiotu</w:t>
      </w:r>
    </w:p>
    <w:p w:rsidR="00F409AD" w:rsidRPr="008E6AF9" w:rsidRDefault="00F409AD" w:rsidP="00F409AD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826"/>
        <w:gridCol w:w="8354"/>
      </w:tblGrid>
      <w:tr w:rsidR="00F409AD" w:rsidRPr="008E6AF9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C1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Przekazanie wiedzy o sytuacjach kryzysowych jako elemencie zagrażającym funkcjonowaniu organizacji.  </w:t>
            </w:r>
          </w:p>
        </w:tc>
      </w:tr>
      <w:tr w:rsidR="00F409AD" w:rsidRPr="008E6AF9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  <w:tab w:val="left" w:pos="720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Przekazanie wiedzy o podstawowych elementach związanych z funkcjonowaniem mediów w sytuacjach kryzysowych.</w:t>
            </w:r>
          </w:p>
        </w:tc>
      </w:tr>
      <w:tr w:rsidR="00F409AD" w:rsidRPr="008E6AF9" w:rsidTr="001B4E21">
        <w:trPr>
          <w:trHeight w:val="1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Nabycie podstawowych umiejętności dotyczących współpracy z mediami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sytuacjach kryzysowych.</w:t>
            </w:r>
          </w:p>
        </w:tc>
      </w:tr>
    </w:tbl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color w:val="000000"/>
          <w:sz w:val="24"/>
          <w:szCs w:val="24"/>
        </w:rPr>
      </w:pPr>
    </w:p>
    <w:p w:rsidR="00F409AD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3.2 Efekty uczenia się dla przedmiotu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:rsidR="00F409AD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600"/>
        <w:gridCol w:w="5518"/>
        <w:gridCol w:w="1836"/>
      </w:tblGrid>
      <w:tr w:rsidR="00F409AD" w:rsidRPr="008E6AF9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EK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F409AD" w:rsidRPr="008E6AF9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reguły funkcjonowania mediów w sytuacjach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F409AD" w:rsidRPr="008E6AF9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Zna konsekwencje dla bezpieczeństwa i wizerunku organizacji wynikające z kryzysu medialnego.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409AD" w:rsidRPr="008E6AF9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Komunikuje się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wpływając na efektywną strategię postępowania w przypadku wystąpienia sytuacji kryzysowej w organizacji.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409AD" w:rsidRPr="008E6AF9" w:rsidTr="001B4E21">
        <w:trPr>
          <w:trHeight w:val="1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Jest gotowy do brania odpowiedzialności za realizację zadań związanych z rozwiązywaniem sytuacji kryzysowych.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531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3.3 Treści programowe </w:t>
      </w:r>
      <w:r w:rsidRPr="008E6AF9">
        <w:rPr>
          <w:rFonts w:ascii="Corbel" w:eastAsia="Corbel" w:hAnsi="Corbel" w:cs="Corbel"/>
          <w:sz w:val="24"/>
          <w:szCs w:val="24"/>
        </w:rPr>
        <w:t xml:space="preserve">  </w:t>
      </w:r>
    </w:p>
    <w:p w:rsidR="00F409AD" w:rsidRPr="008E6AF9" w:rsidRDefault="00F409AD" w:rsidP="00F409AD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 xml:space="preserve">Problematyka zajęć warsztatowych. </w:t>
      </w:r>
    </w:p>
    <w:p w:rsidR="00F409AD" w:rsidRPr="008E6AF9" w:rsidRDefault="00F409AD" w:rsidP="00F409AD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Pojęcie kryzysu i jego wpływ na funkcjonowanie organizacji.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Podstawowe reguły funkcjonowania mediów.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Medialna atrakcyjność kryzysu i jego wyznaczniki.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Błędy w zarządzaniu sytuacją kryzysową z punktu widzenia strategii medialnej. 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Przygotowanie strategii antykryzysowej i zespołu antykryzysowego.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Analiza studiów przypadku z zakresu współpracy z mediami w czasie kryzysu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wizerunkowego.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Media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społecznościowe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i ich znaczenie dla generowania kryzysów wizerunkowych organizacji.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Analiza studiów przypadku z zakresu zarządzania kryzysem w mediach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społecznościowych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Media własne i ich znaczenie w sytuacjach kryzysowych.</w:t>
            </w:r>
          </w:p>
        </w:tc>
      </w:tr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Narzędzia współpracy z mediami wykorzystywane w sytuacjach kryzysowych.</w:t>
            </w:r>
          </w:p>
        </w:tc>
      </w:tr>
    </w:tbl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3.4 Metody dydaktyczne</w:t>
      </w:r>
      <w:r w:rsidRPr="008E6AF9">
        <w:rPr>
          <w:rFonts w:ascii="Corbel" w:eastAsia="Corbel" w:hAnsi="Corbel" w:cs="Corbel"/>
          <w:sz w:val="24"/>
          <w:szCs w:val="24"/>
        </w:rPr>
        <w:t xml:space="preserve"> 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Analiza tekstów, analiza studiów przypadku, dyskusja, ćwiczenia praktyczne.</w:t>
      </w:r>
    </w:p>
    <w:p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 METODY I KRYTERIA OCENY </w:t>
      </w:r>
    </w:p>
    <w:p w:rsidR="00F409AD" w:rsidRPr="008E6AF9" w:rsidRDefault="00F409AD" w:rsidP="00F409AD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4.1 Sposoby weryfikacji efektów uczenia się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1855"/>
        <w:gridCol w:w="5027"/>
        <w:gridCol w:w="2072"/>
      </w:tblGrid>
      <w:tr w:rsidR="00F409AD" w:rsidRPr="008E6AF9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Metody oceny efektów uczenia się</w:t>
            </w:r>
          </w:p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Forma zajęć dydaktycznych </w:t>
            </w:r>
          </w:p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(w,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ćw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, …)</w:t>
            </w:r>
          </w:p>
        </w:tc>
      </w:tr>
      <w:tr w:rsidR="00F409AD" w:rsidRPr="008E6AF9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Ek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_ 01 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Ek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_ 02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D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  <w:tr w:rsidR="00F409AD" w:rsidRPr="008E6AF9" w:rsidTr="001B4E21">
        <w:trPr>
          <w:trHeight w:val="1"/>
        </w:trPr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zaliczeniowy, dyskusja w trakcie zajęć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W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arsztat</w:t>
            </w:r>
          </w:p>
        </w:tc>
      </w:tr>
    </w:tbl>
    <w:p w:rsidR="00F409AD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4.2 Warunki zaliczenia przedmiotu (kryteria oceniania) </w:t>
      </w:r>
    </w:p>
    <w:p w:rsidR="00F409AD" w:rsidRPr="008E6AF9" w:rsidRDefault="00F409AD" w:rsidP="00F409AD">
      <w:pPr>
        <w:spacing w:after="0" w:line="240" w:lineRule="auto"/>
        <w:ind w:left="426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9180"/>
      </w:tblGrid>
      <w:tr w:rsidR="00F409AD" w:rsidRPr="008E6AF9" w:rsidTr="001B4E21">
        <w:trPr>
          <w:trHeight w:val="1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Projekt zaliczeniowy. Analiza trzech sytuacji rzeczywistych dotyczących zarządzania kryzysem wizerunkowym w mediach. Każdą sytuację należy przedstawić na następujący sposób: krótki opis sytuacji, odniesienie sytuacji rzeczywistej do teorii, porównanie sytuacji i zasad teoretycznych, wnioski. Projekt można przygotować w dwuosobowych zespołach. Aktywność w trakcie zajęć ma wpływ na podwyższenie oceny końcowej.</w:t>
            </w:r>
          </w:p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:rsidR="00F409AD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4732"/>
        <w:gridCol w:w="4448"/>
      </w:tblGrid>
      <w:tr w:rsidR="00F409AD" w:rsidRPr="008E6AF9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09AD" w:rsidRPr="008E6AF9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09AD" w:rsidRPr="008E6AF9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Inne z udziałem nauczyciela akademickiego</w:t>
            </w:r>
          </w:p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09AD" w:rsidRPr="008E6AF9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(przygotowanie do zajęć, egzaminu,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25</w:t>
            </w:r>
          </w:p>
        </w:tc>
      </w:tr>
      <w:tr w:rsidR="00F409AD" w:rsidRPr="008E6AF9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50</w:t>
            </w:r>
          </w:p>
        </w:tc>
      </w:tr>
      <w:tr w:rsidR="00F409AD" w:rsidRPr="008E6AF9" w:rsidTr="001B4E21">
        <w:trPr>
          <w:trHeight w:val="1"/>
        </w:trPr>
        <w:tc>
          <w:tcPr>
            <w:tcW w:w="4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:rsidR="00F409AD" w:rsidRPr="008E6AF9" w:rsidRDefault="00F409AD" w:rsidP="00F409AD">
      <w:pPr>
        <w:spacing w:after="0" w:line="240" w:lineRule="auto"/>
        <w:ind w:left="426"/>
        <w:jc w:val="center"/>
        <w:rPr>
          <w:rFonts w:ascii="Corbel" w:eastAsia="Corbel" w:hAnsi="Corbel" w:cs="Corbel"/>
          <w:i/>
          <w:sz w:val="24"/>
          <w:szCs w:val="24"/>
        </w:rPr>
      </w:pPr>
      <w:r w:rsidRPr="008E6AF9">
        <w:rPr>
          <w:rFonts w:ascii="Corbel" w:eastAsia="Corbel" w:hAnsi="Corbel" w:cs="Corbel"/>
          <w:i/>
          <w:sz w:val="24"/>
          <w:szCs w:val="24"/>
        </w:rPr>
        <w:t xml:space="preserve">* Należy uwzględnić, że 1 </w:t>
      </w:r>
      <w:proofErr w:type="spellStart"/>
      <w:r w:rsidRPr="008E6AF9">
        <w:rPr>
          <w:rFonts w:ascii="Corbel" w:eastAsia="Corbel" w:hAnsi="Corbel" w:cs="Corbel"/>
          <w:i/>
          <w:sz w:val="24"/>
          <w:szCs w:val="24"/>
        </w:rPr>
        <w:t>pkt</w:t>
      </w:r>
      <w:proofErr w:type="spellEnd"/>
      <w:r w:rsidRPr="008E6AF9">
        <w:rPr>
          <w:rFonts w:ascii="Corbel" w:eastAsia="Corbel" w:hAnsi="Corbel" w:cs="Corbel"/>
          <w:i/>
          <w:sz w:val="24"/>
          <w:szCs w:val="24"/>
        </w:rPr>
        <w:t xml:space="preserve"> ECTS odpowiada 25-30 godzin całkowitego nakładu pracy studenta.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>6. PRAKTYKI ZAWODOWE W RAMACH PRZEDMIOTU</w:t>
      </w:r>
    </w:p>
    <w:p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3544"/>
        <w:gridCol w:w="2977"/>
      </w:tblGrid>
      <w:tr w:rsidR="00F409AD" w:rsidRPr="008E6AF9" w:rsidTr="001B4E2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wymiar godzinowy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  <w:tr w:rsidR="00F409AD" w:rsidRPr="008E6AF9" w:rsidTr="001B4E21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8E6AF9" w:rsidRDefault="00F409AD" w:rsidP="001B4E21">
            <w:pPr>
              <w:spacing w:after="0" w:line="240" w:lineRule="auto"/>
              <w:rPr>
                <w:rFonts w:ascii="Corbel" w:eastAsia="Calibri" w:hAnsi="Corbel" w:cs="Calibri"/>
                <w:sz w:val="24"/>
                <w:szCs w:val="24"/>
              </w:rPr>
            </w:pPr>
            <w:r w:rsidRPr="00D96313">
              <w:rPr>
                <w:rFonts w:ascii="Corbel" w:eastAsia="Calibri" w:hAnsi="Corbel" w:cs="Calibri"/>
                <w:sz w:val="24"/>
                <w:szCs w:val="24"/>
              </w:rPr>
              <w:t>Nie dotyczy</w:t>
            </w:r>
          </w:p>
        </w:tc>
      </w:tr>
    </w:tbl>
    <w:p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b/>
          <w:sz w:val="24"/>
          <w:szCs w:val="24"/>
        </w:rPr>
        <w:t xml:space="preserve">7. LITERATURA </w:t>
      </w:r>
    </w:p>
    <w:p w:rsidR="00F409AD" w:rsidRPr="008E6AF9" w:rsidRDefault="00F409AD" w:rsidP="00F409AD">
      <w:pPr>
        <w:spacing w:after="0" w:line="240" w:lineRule="auto"/>
        <w:rPr>
          <w:rFonts w:ascii="Corbel" w:eastAsia="Corbel" w:hAnsi="Corbel" w:cs="Corbel"/>
          <w:b/>
          <w:sz w:val="24"/>
          <w:szCs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4A0"/>
      </w:tblPr>
      <w:tblGrid>
        <w:gridCol w:w="7513"/>
      </w:tblGrid>
      <w:tr w:rsidR="00F409AD" w:rsidRPr="008E6AF9" w:rsidTr="001B4E21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D96313" w:rsidRDefault="00F409AD" w:rsidP="001B4E21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podstawowa:</w:t>
            </w:r>
          </w:p>
          <w:p w:rsidR="00F409AD" w:rsidRPr="008E6AF9" w:rsidRDefault="00F409AD" w:rsidP="001B4E2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:rsidR="00F409AD" w:rsidRPr="008E6AF9" w:rsidRDefault="00F409AD" w:rsidP="001B4E21">
            <w:pPr>
              <w:spacing w:after="0" w:line="36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>Tworzydło D., Zarządzanie w kryzysie wizerunkowym, Warszawa 2019.</w:t>
            </w:r>
          </w:p>
          <w:p w:rsidR="00F409AD" w:rsidRPr="008E6AF9" w:rsidRDefault="00F409AD" w:rsidP="001B4E21">
            <w:pPr>
              <w:spacing w:after="0" w:line="36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Łaszyn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A., Media i TY, Warszawa 2017.</w:t>
            </w:r>
          </w:p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409AD" w:rsidRPr="008E6AF9" w:rsidTr="001B4E21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409AD" w:rsidRPr="00D96313" w:rsidRDefault="00F409AD" w:rsidP="001B4E21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  <w:szCs w:val="24"/>
              </w:rPr>
            </w:pPr>
            <w:r w:rsidRPr="00D96313">
              <w:rPr>
                <w:rFonts w:ascii="Corbel" w:eastAsia="Corbel" w:hAnsi="Corbel" w:cs="Corbel"/>
                <w:b/>
                <w:sz w:val="24"/>
                <w:szCs w:val="24"/>
              </w:rPr>
              <w:t>Literatura uzupełniająca:</w:t>
            </w:r>
          </w:p>
          <w:p w:rsidR="00F409AD" w:rsidRDefault="00F409AD" w:rsidP="001B4E2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Stawnicka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J.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Komunikacja w sytuacjach kryzysowych, Katowice 2010.</w:t>
            </w:r>
          </w:p>
          <w:p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K.</w:t>
            </w:r>
            <w:r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(red.), Rzecznik prasowy policji.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Etyka-prawo-praktyka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, Toruń 2020.</w:t>
            </w:r>
          </w:p>
          <w:p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Kuca P., Komunikacja z mediami: prasa, Internet [w:]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Wolny-Zmorzyński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K. (red.), Rzecznik prasowy policji.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Etyka-prawo-praktyka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, Toruń 2020.</w:t>
            </w:r>
          </w:p>
          <w:p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Tworzydło D., Public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relations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praktycznie, Rzeszów 2017. </w:t>
            </w:r>
          </w:p>
          <w:p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Budzyński W., Public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relations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>. Strategia i nowe techniki kreowania wizerunku, Warszawa 2008.</w:t>
            </w:r>
          </w:p>
          <w:p w:rsidR="00F409AD" w:rsidRPr="008E6AF9" w:rsidRDefault="00F409AD" w:rsidP="001B4E21">
            <w:pPr>
              <w:spacing w:before="240"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Gawroński S., Media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relations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służb mundurowych w Polsce. Analiza wybranych formacji, </w:t>
            </w:r>
            <w:proofErr w:type="spellStart"/>
            <w:r w:rsidRPr="008E6AF9">
              <w:rPr>
                <w:rFonts w:ascii="Corbel" w:eastAsia="Corbel" w:hAnsi="Corbel" w:cs="Corbel"/>
                <w:sz w:val="24"/>
                <w:szCs w:val="24"/>
              </w:rPr>
              <w:t>Kraków-Rzeszów-Zamość</w:t>
            </w:r>
            <w:proofErr w:type="spellEnd"/>
            <w:r w:rsidRPr="008E6AF9">
              <w:rPr>
                <w:rFonts w:ascii="Corbel" w:eastAsia="Corbel" w:hAnsi="Corbel" w:cs="Corbel"/>
                <w:sz w:val="24"/>
                <w:szCs w:val="24"/>
              </w:rPr>
              <w:t xml:space="preserve"> 2011.</w:t>
            </w:r>
          </w:p>
          <w:p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:rsidR="00F409AD" w:rsidRPr="008E6AF9" w:rsidRDefault="00F409AD" w:rsidP="001B4E21">
            <w:pPr>
              <w:spacing w:after="0" w:line="240" w:lineRule="auto"/>
              <w:ind w:left="60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>Maćkowska</w:t>
            </w:r>
            <w:proofErr w:type="spellEnd"/>
            <w:r w:rsidRPr="00D96313">
              <w:rPr>
                <w:rFonts w:ascii="Corbel" w:eastAsia="Corbel" w:hAnsi="Corbel" w:cs="Corbel"/>
                <w:sz w:val="24"/>
                <w:szCs w:val="24"/>
                <w:lang w:val="en-GB"/>
              </w:rPr>
              <w:t xml:space="preserve"> R. (red.), Public relations. 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Efektywne komunikowanie w</w:t>
            </w:r>
            <w:r>
              <w:rPr>
                <w:rFonts w:ascii="Corbel" w:eastAsia="Corbel" w:hAnsi="Corbel" w:cs="Corbel"/>
                <w:sz w:val="24"/>
                <w:szCs w:val="24"/>
              </w:rPr>
              <w:t> </w:t>
            </w:r>
            <w:r w:rsidRPr="008E6AF9">
              <w:rPr>
                <w:rFonts w:ascii="Corbel" w:eastAsia="Corbel" w:hAnsi="Corbel" w:cs="Corbel"/>
                <w:sz w:val="24"/>
                <w:szCs w:val="24"/>
              </w:rPr>
              <w:t>teorii i praktyce. Katowice 2010.</w:t>
            </w:r>
          </w:p>
          <w:p w:rsidR="00F409AD" w:rsidRPr="008E6AF9" w:rsidRDefault="00F409AD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sz w:val="24"/>
          <w:szCs w:val="24"/>
        </w:rPr>
      </w:pPr>
    </w:p>
    <w:p w:rsidR="00F409AD" w:rsidRPr="008E6AF9" w:rsidRDefault="00F409AD" w:rsidP="00F409AD">
      <w:pPr>
        <w:spacing w:after="0" w:line="240" w:lineRule="auto"/>
        <w:ind w:left="360"/>
        <w:rPr>
          <w:rFonts w:ascii="Corbel" w:eastAsia="Corbel" w:hAnsi="Corbel" w:cs="Corbel"/>
          <w:b/>
          <w:sz w:val="24"/>
          <w:szCs w:val="24"/>
        </w:rPr>
      </w:pPr>
      <w:r w:rsidRPr="008E6AF9">
        <w:rPr>
          <w:rFonts w:ascii="Corbel" w:eastAsia="Corbel" w:hAnsi="Corbel" w:cs="Corbel"/>
          <w:sz w:val="24"/>
          <w:szCs w:val="24"/>
        </w:rPr>
        <w:t>Akceptacja Kierownika Jednostki lub osoby upoważnionej</w:t>
      </w:r>
      <w:r>
        <w:rPr>
          <w:rFonts w:ascii="Corbel" w:eastAsia="Corbel" w:hAnsi="Corbel" w:cs="Corbel"/>
          <w:sz w:val="24"/>
          <w:szCs w:val="24"/>
        </w:rPr>
        <w:t>.</w:t>
      </w:r>
    </w:p>
    <w:p w:rsidR="00F409AD" w:rsidRDefault="00F409AD" w:rsidP="00F409AD"/>
    <w:p w:rsidR="00640D1A" w:rsidRDefault="00640D1A"/>
    <w:sectPr w:rsidR="00640D1A" w:rsidSect="00D9631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8351E"/>
    <w:multiLevelType w:val="multilevel"/>
    <w:tmpl w:val="11322AB2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171E"/>
    <w:rsid w:val="000A0CB7"/>
    <w:rsid w:val="000B171E"/>
    <w:rsid w:val="00640D1A"/>
    <w:rsid w:val="00A10F68"/>
    <w:rsid w:val="00B95ADE"/>
    <w:rsid w:val="00E04071"/>
    <w:rsid w:val="00E304D7"/>
    <w:rsid w:val="00F005FF"/>
    <w:rsid w:val="00F4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Łącznik prosty ze strzałką 2"/>
        <o:r id="V:Rule2" type="connector" idref="#Łącznik prosty ze strzałką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9AD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854</Words>
  <Characters>5127</Characters>
  <Application>Microsoft Office Word</Application>
  <DocSecurity>0</DocSecurity>
  <Lines>42</Lines>
  <Paragraphs>11</Paragraphs>
  <ScaleCrop>false</ScaleCrop>
  <Company/>
  <LinksUpToDate>false</LinksUpToDate>
  <CharactersWithSpaces>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2022-10-30T20:33:00Z</dcterms:created>
  <dcterms:modified xsi:type="dcterms:W3CDTF">2025-11-21T08:54:00Z</dcterms:modified>
</cp:coreProperties>
</file>